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00" w:rsidRPr="0058145B" w:rsidRDefault="00114D00" w:rsidP="00114D00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FF0000"/>
          <w:sz w:val="21"/>
          <w:szCs w:val="21"/>
          <w:lang w:eastAsia="fr-FR"/>
        </w:rPr>
      </w:pPr>
      <w:bookmarkStart w:id="0" w:name="_GoBack"/>
      <w:bookmarkEnd w:id="0"/>
      <w:r w:rsidRPr="0058145B">
        <w:rPr>
          <w:rFonts w:ascii="Arial" w:eastAsia="Times New Roman" w:hAnsi="Arial" w:cs="Arial"/>
          <w:b/>
          <w:bCs/>
          <w:color w:val="FF0000"/>
          <w:sz w:val="36"/>
          <w:szCs w:val="36"/>
          <w:lang w:eastAsia="fr-FR"/>
        </w:rPr>
        <w:t>Le SNEP académique</w:t>
      </w:r>
      <w:r w:rsidRPr="0058145B">
        <w:rPr>
          <w:rFonts w:ascii="Arial" w:eastAsia="Times New Roman" w:hAnsi="Arial" w:cs="Arial"/>
          <w:b/>
          <w:bCs/>
          <w:color w:val="FF0000"/>
          <w:sz w:val="36"/>
          <w:szCs w:val="36"/>
          <w:lang w:eastAsia="fr-FR"/>
        </w:rPr>
        <w:br/>
        <w:t>reçu par les IA-IPR EPS</w:t>
      </w:r>
      <w:r w:rsidRPr="0058145B">
        <w:rPr>
          <w:rFonts w:ascii="Arial" w:eastAsia="Times New Roman" w:hAnsi="Arial" w:cs="Arial"/>
          <w:b/>
          <w:bCs/>
          <w:color w:val="FF0000"/>
          <w:sz w:val="36"/>
          <w:szCs w:val="36"/>
          <w:lang w:eastAsia="fr-FR"/>
        </w:rPr>
        <w:br/>
        <w:t>et le DRH</w:t>
      </w:r>
    </w:p>
    <w:p w:rsidR="00114D00" w:rsidRDefault="00114D00" w:rsidP="00114D00">
      <w:pPr>
        <w:spacing w:after="0" w:line="315" w:lineRule="atLeast"/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</w:pPr>
    </w:p>
    <w:p w:rsidR="00114D00" w:rsidRDefault="00114D00" w:rsidP="00114D00">
      <w:pPr>
        <w:spacing w:after="0" w:line="315" w:lineRule="atLeast"/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</w:pPr>
    </w:p>
    <w:p w:rsidR="00114D00" w:rsidRDefault="00114D00" w:rsidP="00114D00">
      <w:pPr>
        <w:spacing w:after="0" w:line="315" w:lineRule="atLeast"/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</w:pPr>
    </w:p>
    <w:p w:rsidR="00114D00" w:rsidRDefault="00114D00" w:rsidP="00114D00">
      <w:pPr>
        <w:spacing w:after="0" w:line="315" w:lineRule="atLeast"/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 xml:space="preserve">Une délégation du SNEP Grenoble, composée d’un représentant des 5 départements, </w:t>
      </w:r>
      <w:r w:rsidRPr="00114D00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sera reçu</w:t>
      </w:r>
      <w:r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e</w:t>
      </w:r>
      <w:r w:rsidRPr="00114D00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 xml:space="preserve"> lundi 28 mai pour aborder les questions </w:t>
      </w:r>
    </w:p>
    <w:p w:rsidR="00114D00" w:rsidRPr="007352E3" w:rsidRDefault="00721BC0" w:rsidP="007352E3">
      <w:pPr>
        <w:pStyle w:val="Paragraphedeliste"/>
        <w:numPr>
          <w:ilvl w:val="0"/>
          <w:numId w:val="4"/>
        </w:numPr>
        <w:spacing w:after="0" w:line="315" w:lineRule="atLeast"/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des supports stagiaires.</w:t>
      </w:r>
    </w:p>
    <w:p w:rsidR="00114D00" w:rsidRPr="007352E3" w:rsidRDefault="00721BC0" w:rsidP="007352E3">
      <w:pPr>
        <w:pStyle w:val="Paragraphedeliste"/>
        <w:numPr>
          <w:ilvl w:val="0"/>
          <w:numId w:val="4"/>
        </w:numPr>
        <w:spacing w:after="0" w:line="315" w:lineRule="atLeast"/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du mouvement intra-académique.</w:t>
      </w:r>
      <w:r w:rsidR="00114D00" w:rsidRPr="007352E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 xml:space="preserve"> </w:t>
      </w:r>
    </w:p>
    <w:p w:rsidR="00114D00" w:rsidRPr="007352E3" w:rsidRDefault="00114D00" w:rsidP="007352E3">
      <w:pPr>
        <w:pStyle w:val="Paragraphedeliste"/>
        <w:numPr>
          <w:ilvl w:val="0"/>
          <w:numId w:val="4"/>
        </w:numPr>
        <w:spacing w:after="0" w:line="315" w:lineRule="atLeast"/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</w:pPr>
      <w:r w:rsidRPr="007352E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des SPEA (postes spécifiques EPS)</w:t>
      </w:r>
      <w:r w:rsidR="00721BC0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.</w:t>
      </w:r>
    </w:p>
    <w:p w:rsidR="00114D00" w:rsidRPr="007352E3" w:rsidRDefault="00114D00" w:rsidP="007352E3">
      <w:pPr>
        <w:pStyle w:val="Paragraphedeliste"/>
        <w:numPr>
          <w:ilvl w:val="0"/>
          <w:numId w:val="4"/>
        </w:numPr>
        <w:spacing w:after="0" w:line="315" w:lineRule="atLeast"/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</w:pPr>
      <w:r w:rsidRPr="007352E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 xml:space="preserve">de </w:t>
      </w:r>
      <w:r w:rsidR="00721BC0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la classe exceptionnelle.</w:t>
      </w:r>
    </w:p>
    <w:p w:rsidR="00114D00" w:rsidRPr="007352E3" w:rsidRDefault="00114D00" w:rsidP="007352E3">
      <w:pPr>
        <w:pStyle w:val="Paragraphedeliste"/>
        <w:numPr>
          <w:ilvl w:val="0"/>
          <w:numId w:val="4"/>
        </w:numPr>
        <w:spacing w:after="0" w:line="315" w:lineRule="atLeast"/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</w:pPr>
      <w:r w:rsidRPr="007352E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des installations sportives.</w:t>
      </w:r>
    </w:p>
    <w:p w:rsidR="00F269F3" w:rsidRPr="00114D00" w:rsidRDefault="00F269F3" w:rsidP="00114D00">
      <w:pPr>
        <w:spacing w:after="0" w:line="315" w:lineRule="atLeast"/>
        <w:rPr>
          <w:rFonts w:ascii="Arial" w:eastAsia="Times New Roman" w:hAnsi="Arial" w:cs="Arial"/>
          <w:color w:val="3C4858"/>
          <w:sz w:val="21"/>
          <w:szCs w:val="21"/>
          <w:lang w:eastAsia="fr-FR"/>
        </w:rPr>
      </w:pPr>
    </w:p>
    <w:p w:rsidR="00114D00" w:rsidRDefault="00114D00" w:rsidP="00114D00">
      <w:pPr>
        <w:spacing w:after="0" w:line="315" w:lineRule="atLeast"/>
        <w:rPr>
          <w:rFonts w:ascii="Arial" w:eastAsia="Times New Roman" w:hAnsi="Arial" w:cs="Arial"/>
          <w:b/>
          <w:bCs/>
          <w:color w:val="3C4858"/>
          <w:sz w:val="21"/>
          <w:szCs w:val="21"/>
          <w:u w:val="single"/>
          <w:lang w:eastAsia="fr-FR"/>
        </w:rPr>
      </w:pPr>
      <w:r w:rsidRPr="00114D00">
        <w:rPr>
          <w:rFonts w:ascii="Arial" w:eastAsia="Times New Roman" w:hAnsi="Arial" w:cs="Arial"/>
          <w:b/>
          <w:bCs/>
          <w:color w:val="3C4858"/>
          <w:sz w:val="21"/>
          <w:szCs w:val="21"/>
          <w:u w:val="single"/>
          <w:lang w:eastAsia="fr-FR"/>
        </w:rPr>
        <w:t>Nos mandats:</w:t>
      </w:r>
    </w:p>
    <w:p w:rsidR="007352E3" w:rsidRDefault="007352E3" w:rsidP="00114D00">
      <w:pPr>
        <w:spacing w:after="0" w:line="315" w:lineRule="atLeast"/>
        <w:rPr>
          <w:rFonts w:ascii="Arial" w:eastAsia="Times New Roman" w:hAnsi="Arial" w:cs="Arial"/>
          <w:b/>
          <w:bCs/>
          <w:color w:val="3C4858"/>
          <w:sz w:val="21"/>
          <w:szCs w:val="21"/>
          <w:u w:val="single"/>
          <w:lang w:eastAsia="fr-FR"/>
        </w:rPr>
      </w:pPr>
    </w:p>
    <w:p w:rsidR="00721BC0" w:rsidRPr="00721BC0" w:rsidRDefault="00721BC0" w:rsidP="00721BC0">
      <w:pPr>
        <w:pStyle w:val="Paragraphedeliste"/>
        <w:numPr>
          <w:ilvl w:val="0"/>
          <w:numId w:val="3"/>
        </w:numPr>
        <w:spacing w:after="0" w:line="315" w:lineRule="atLeast"/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 xml:space="preserve">Faire en sorte que les supports stagiaires ne bloquent pas des postes au mouvement (utiliser le plus souvent possible des BMP). </w:t>
      </w:r>
      <w:r w:rsidRPr="00721BC0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Tenir compte de la volonté de</w:t>
      </w:r>
      <w:r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 xml:space="preserve">s </w:t>
      </w:r>
      <w:r w:rsidRPr="00721BC0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équipe</w:t>
      </w:r>
      <w:r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s de recevoir ou non un stagiaire</w:t>
      </w:r>
      <w:r w:rsidRPr="00721BC0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 xml:space="preserve"> et des conditions d’accueil du stagiaire</w:t>
      </w:r>
      <w:r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.</w:t>
      </w:r>
    </w:p>
    <w:p w:rsidR="007352E3" w:rsidRPr="00114D00" w:rsidRDefault="007352E3" w:rsidP="00114D00">
      <w:pPr>
        <w:spacing w:after="0" w:line="315" w:lineRule="atLeast"/>
        <w:rPr>
          <w:rFonts w:ascii="Arial" w:eastAsia="Times New Roman" w:hAnsi="Arial" w:cs="Arial"/>
          <w:color w:val="3C4858"/>
          <w:sz w:val="21"/>
          <w:szCs w:val="21"/>
          <w:u w:val="single"/>
          <w:lang w:eastAsia="fr-FR"/>
        </w:rPr>
      </w:pPr>
    </w:p>
    <w:p w:rsidR="007352E3" w:rsidRDefault="00114D00" w:rsidP="00F269F3">
      <w:pPr>
        <w:pStyle w:val="Paragraphedeliste"/>
        <w:numPr>
          <w:ilvl w:val="0"/>
          <w:numId w:val="3"/>
        </w:numPr>
        <w:spacing w:after="0" w:line="315" w:lineRule="atLeast"/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</w:pPr>
      <w:r w:rsidRPr="00F269F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fluidifier un maximum le mouvement pour satisfaire le</w:t>
      </w:r>
      <w:r w:rsidR="00F269F3" w:rsidRPr="00F269F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 xml:space="preserve"> plus grand nombre de collègues (éviter les postes bloqués)</w:t>
      </w:r>
      <w:proofErr w:type="gramStart"/>
      <w:r w:rsidR="00F269F3" w:rsidRPr="00F269F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,être</w:t>
      </w:r>
      <w:proofErr w:type="gramEnd"/>
      <w:r w:rsidR="00F269F3" w:rsidRPr="00F269F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 xml:space="preserve"> vigilant sur le respect des règles du mouvement.</w:t>
      </w:r>
    </w:p>
    <w:p w:rsidR="00F269F3" w:rsidRDefault="00F269F3" w:rsidP="00114D00">
      <w:pPr>
        <w:spacing w:after="0" w:line="315" w:lineRule="atLeast"/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</w:pPr>
    </w:p>
    <w:p w:rsidR="00114D00" w:rsidRPr="00F269F3" w:rsidRDefault="00114D00" w:rsidP="00F269F3">
      <w:pPr>
        <w:pStyle w:val="Paragraphedeliste"/>
        <w:numPr>
          <w:ilvl w:val="0"/>
          <w:numId w:val="3"/>
        </w:numPr>
        <w:spacing w:after="0" w:line="315" w:lineRule="atLeast"/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</w:pPr>
      <w:r w:rsidRPr="00F269F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Les postes spécifiques en EPS permettent d’offrir aux élèves un enseignement d’approfondissement dans une APSA. Les règles d’attribution de ces postes doivent être claires et transparentes pour ne pas dérègle</w:t>
      </w:r>
      <w:r w:rsidR="00F269F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r le mouvement des mutations. D</w:t>
      </w:r>
      <w:r w:rsidR="00F269F3" w:rsidRPr="00F269F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’autre</w:t>
      </w:r>
      <w:r w:rsidRPr="00F269F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 xml:space="preserve"> part</w:t>
      </w:r>
      <w:r w:rsidR="00F269F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,</w:t>
      </w:r>
      <w:r w:rsidRPr="00F269F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 xml:space="preserve"> le professeur EPS doit être partie prenante dans la formation des élèves </w:t>
      </w:r>
      <w:r w:rsidR="00F269F3" w:rsidRPr="00F269F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 xml:space="preserve">et pas seulement l’administratif </w:t>
      </w:r>
      <w:r w:rsidR="00F269F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 xml:space="preserve">de la section sportive </w:t>
      </w:r>
      <w:r w:rsidR="00F269F3" w:rsidRPr="00F269F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ou le porteur de valise du mouvement sportif.</w:t>
      </w:r>
    </w:p>
    <w:p w:rsidR="00F269F3" w:rsidRPr="00114D00" w:rsidRDefault="00F269F3" w:rsidP="00114D00">
      <w:pPr>
        <w:spacing w:after="0" w:line="315" w:lineRule="atLeast"/>
        <w:rPr>
          <w:rFonts w:ascii="Arial" w:eastAsia="Times New Roman" w:hAnsi="Arial" w:cs="Arial"/>
          <w:color w:val="3C4858"/>
          <w:sz w:val="21"/>
          <w:szCs w:val="21"/>
          <w:lang w:eastAsia="fr-FR"/>
        </w:rPr>
      </w:pPr>
    </w:p>
    <w:p w:rsidR="007352E3" w:rsidRPr="007352E3" w:rsidRDefault="00114D00" w:rsidP="00F269F3">
      <w:pPr>
        <w:pStyle w:val="Paragraphedeliste"/>
        <w:numPr>
          <w:ilvl w:val="0"/>
          <w:numId w:val="3"/>
        </w:numPr>
      </w:pPr>
      <w:r w:rsidRPr="00F269F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Sur la classe exceptionnelle, promouvoir les plus anciens: Toutes et tous exceptionnel(le)s !</w:t>
      </w:r>
    </w:p>
    <w:p w:rsidR="007352E3" w:rsidRPr="007352E3" w:rsidRDefault="007352E3" w:rsidP="007352E3">
      <w:pPr>
        <w:pStyle w:val="Paragraphedeliste"/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</w:pPr>
    </w:p>
    <w:p w:rsidR="00671AD9" w:rsidRPr="00F269F3" w:rsidRDefault="00F269F3" w:rsidP="00F269F3">
      <w:pPr>
        <w:pStyle w:val="Paragraphedeliste"/>
        <w:numPr>
          <w:ilvl w:val="0"/>
          <w:numId w:val="3"/>
        </w:numPr>
      </w:pPr>
      <w:r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Clarifier le rôle et la position de chacun lorsqu’il y a construction d’installations sportives. Le SNEP demande à être</w:t>
      </w:r>
      <w:r w:rsidR="007352E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 xml:space="preserve"> consulté systématiquement (ainsi </w:t>
      </w:r>
      <w:r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>que l’équipe EPS de l’établissement</w:t>
      </w:r>
      <w:r w:rsidR="007352E3">
        <w:rPr>
          <w:rFonts w:ascii="Arial" w:eastAsia="Times New Roman" w:hAnsi="Arial" w:cs="Arial"/>
          <w:b/>
          <w:bCs/>
          <w:color w:val="3C4858"/>
          <w:sz w:val="21"/>
          <w:szCs w:val="21"/>
          <w:lang w:eastAsia="fr-FR"/>
        </w:rPr>
        <w:t xml:space="preserve"> concerné) dès qu’un projet d’installation sportive est à l’ordre du jour. Le SNEP doit pouvoir compter sur le soutien des IPR EPS dans son dialogue avec les services compétents (ville-département ou région).</w:t>
      </w:r>
    </w:p>
    <w:p w:rsidR="00F269F3" w:rsidRDefault="00F269F3" w:rsidP="00F269F3">
      <w:pPr>
        <w:pStyle w:val="Paragraphedeliste"/>
      </w:pPr>
    </w:p>
    <w:p w:rsidR="00F269F3" w:rsidRDefault="00F269F3" w:rsidP="00F269F3">
      <w:r>
        <w:t xml:space="preserve"> </w:t>
      </w:r>
    </w:p>
    <w:sectPr w:rsidR="00F2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7892"/>
    <w:multiLevelType w:val="hybridMultilevel"/>
    <w:tmpl w:val="B5AE48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63BBC"/>
    <w:multiLevelType w:val="hybridMultilevel"/>
    <w:tmpl w:val="A2FADCA4"/>
    <w:lvl w:ilvl="0" w:tplc="0B563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9580A"/>
    <w:multiLevelType w:val="hybridMultilevel"/>
    <w:tmpl w:val="6652C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309E8"/>
    <w:multiLevelType w:val="hybridMultilevel"/>
    <w:tmpl w:val="79949E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00"/>
    <w:rsid w:val="00114D00"/>
    <w:rsid w:val="0058145B"/>
    <w:rsid w:val="00671AD9"/>
    <w:rsid w:val="00721BC0"/>
    <w:rsid w:val="007352E3"/>
    <w:rsid w:val="00F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P</dc:creator>
  <cp:lastModifiedBy>Thierry P</cp:lastModifiedBy>
  <cp:revision>2</cp:revision>
  <dcterms:created xsi:type="dcterms:W3CDTF">2018-05-25T16:07:00Z</dcterms:created>
  <dcterms:modified xsi:type="dcterms:W3CDTF">2018-05-25T16:07:00Z</dcterms:modified>
</cp:coreProperties>
</file>